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Causal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SQL &amp; Database Management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Regression &amp; Predictive Modeling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Machine Learning for Social Scientists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Exploratory Data Analysis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ProDose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Product Manager</w:t>
      </w:r>
      <w:r>
        <w:tab/>
      </w:r>
      <w:r>
        <w:rPr>
          <w:rFonts w:ascii="Times New Roman" w:hAnsi="Times New Roman"/>
          <w:b/>
          <w:i w:val="0"/>
          <w:sz w:val="22"/>
        </w:rPr>
        <w:t>Sep. 2026 - Present</w:t>
      </w:r>
      <w:r>
        <w:rPr>
          <w:rFonts w:ascii="Times New Roman" w:hAnsi="Times New Roman"/>
          <w:b w:val="0"/>
          <w:i/>
          <w:sz w:val="21"/>
        </w:rPr>
        <w:t xml:space="preserve"> | Amherst, MA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Lead product development for a smart medication dispenser with a five-person UMass Mechanical &amp; Industrial Engineering senior capstone team.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Translate product requirements into CAD, 3D-printed prototypes, test plans, design refinements, and manufacturability decisions.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Zad Holding Company Q.P.S.C.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Intern</w:t>
      </w:r>
      <w:r>
        <w:tab/>
      </w:r>
      <w:r>
        <w:rPr>
          <w:rFonts w:ascii="Times New Roman" w:hAnsi="Times New Roman"/>
          <w:b/>
          <w:i w:val="0"/>
          <w:sz w:val="22"/>
        </w:rPr>
        <w:t>Mar. 2021 - Aug. 2021</w:t>
      </w:r>
      <w:r>
        <w:rPr>
          <w:rFonts w:ascii="Times New Roman" w:hAnsi="Times New Roman"/>
          <w:b w:val="0"/>
          <w:i/>
          <w:sz w:val="21"/>
        </w:rPr>
        <w:t xml:space="preserve"> | Doha, Qatar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datasets, database structures, and Power BI reporting workflows to support operational analysis and reduce manual reporting.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Completed a client analytics project for Ooredoo Qatar using customer usage data, statistical inference, and Power BI to develop a mobile data-plan recommendation.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Karnah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Product Strategy, Social Impact, Matching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Developed an in-kind donation platform concept for matching usable items with nonprofit needs; won second place and a $750 prize at UPitch Spring 2026.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Dynamic Pricing Model for ReCell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Linear Regression, EDA</w:t>
      </w:r>
      <w:r>
        <w:tab/>
      </w:r>
      <w:r>
        <w:rPr>
          <w:rFonts w:ascii="Times New Roman" w:hAnsi="Times New Roman"/>
          <w:b/>
          <w:i w:val="0"/>
          <w:sz w:val="21"/>
        </w:rPr>
        <w:t>UT Austin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Developed a regression-based pricing model on 20,000+ refurbished-device sales and identified key drivers of resale value.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CalendAI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Predictive Modeling, A/B Testing, AWS, MongoDB, Node.js, React</w:t>
      </w:r>
      <w:r>
        <w:tab/>
      </w:r>
      <w:r>
        <w:rPr>
          <w:rFonts w:ascii="Times New Roman" w:hAnsi="Times New Roman"/>
          <w:b/>
          <w:i w:val="0"/>
          <w:sz w:val="21"/>
        </w:rPr>
        <w:t>Virginia Tech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Applied behavioral modeling and experimentation to an intelligent scheduling concept; the project received a $500 KickStart VT seed grant.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Consulting: </w:t>
      </w:r>
      <w:r>
        <w:rPr>
          <w:rFonts w:ascii="Times New Roman" w:hAnsi="Times New Roman"/>
          <w:b w:val="0"/>
          <w:i w:val="0"/>
          <w:sz w:val="21"/>
        </w:rPr>
        <w:t>Business Analysis, Requirements Analysis, KPI Design, Process Improvement, Digital Strategy, Customer Experience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Analytics: </w:t>
      </w:r>
      <w:r>
        <w:rPr>
          <w:rFonts w:ascii="Times New Roman" w:hAnsi="Times New Roman"/>
          <w:b w:val="0"/>
          <w:i w:val="0"/>
          <w:sz w:val="21"/>
        </w:rPr>
        <w:t>Python, SQL, R, Power BI, Statistical Analysis, Predictive Modeling, Customer Analytics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Technology: </w:t>
      </w:r>
      <w:r>
        <w:rPr>
          <w:rFonts w:ascii="Times New Roman" w:hAnsi="Times New Roman"/>
          <w:b w:val="0"/>
          <w:i w:val="0"/>
          <w:sz w:val="21"/>
        </w:rPr>
        <w:t>MongoDB, Google Cloud, React, Node.js, Docker, Git, Data Visualization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UPitch Spring 2026 Second Place - Karnah:</w:t>
      </w:r>
      <w:r>
        <w:rPr>
          <w:rFonts w:ascii="Times New Roman" w:hAnsi="Times New Roman"/>
          <w:b w:val="0"/>
          <w:i w:val="0"/>
          <w:sz w:val="21"/>
        </w:rPr>
        <w:t xml:space="preserve"> Awarded second place and a $750 prize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