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0" w:line="228" w:lineRule="auto"/>
        <w:jc w:val="center"/>
      </w:pPr>
      <w:r>
        <w:rPr>
          <w:rFonts w:ascii="Times New Roman" w:hAnsi="Times New Roman"/>
          <w:b w:val="0"/>
          <w:i w:val="0"/>
          <w:sz w:val="54"/>
          <w:smallCaps/>
        </w:rPr>
        <w:t>RISHAV CHAKRAVARTY</w:t>
      </w:r>
    </w:p>
    <w:p>
      <w:pPr>
        <w:keepNext w:val="0"/>
        <w:spacing w:before="0" w:after="1" w:line="228" w:lineRule="auto"/>
        <w:jc w:val="center"/>
      </w:pPr>
      <w:r>
        <w:rPr>
          <w:rFonts w:ascii="Times New Roman" w:hAnsi="Times New Roman"/>
          <w:b w:val="0"/>
          <w:i w:val="0"/>
          <w:sz w:val="23"/>
        </w:rPr>
        <w:t>Amherst, MA 01002</w:t>
      </w:r>
    </w:p>
    <w:p>
      <w:pPr>
        <w:keepNext w:val="0"/>
        <w:spacing w:before="0" w:after="24" w:line="216" w:lineRule="auto"/>
        <w:jc w:val="center"/>
      </w:pPr>
      <w:r>
        <w:rPr>
          <w:rFonts w:ascii="Times New Roman" w:hAnsi="Times New Roman"/>
          <w:b w:val="0"/>
          <w:i w:val="0"/>
          <w:sz w:val="21"/>
        </w:rPr>
        <w:t>443-214-4881 • rishavchakravarty18@gmail.com • linkedin.com/in/rishav-dsc • github.com/rishav-dev • rishavchakravarty.com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Education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University of Massachusetts Amherst</w:t>
      </w:r>
      <w:r>
        <w:tab/>
      </w:r>
      <w:r>
        <w:rPr>
          <w:rFonts w:ascii="Times New Roman" w:hAnsi="Times New Roman"/>
          <w:b/>
          <w:i w:val="0"/>
          <w:sz w:val="22"/>
        </w:rPr>
        <w:t>Sep. 2025 - May 2027 (Expected)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Master of Science in Data Analytics &amp; Computational Social Science (DACSS)</w:t>
      </w:r>
      <w:r>
        <w:tab/>
      </w:r>
      <w:r>
        <w:rPr>
          <w:rFonts w:ascii="Times New Roman" w:hAnsi="Times New Roman"/>
          <w:b w:val="0"/>
          <w:i/>
          <w:sz w:val="21"/>
        </w:rPr>
        <w:t>Amherst, MA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The University of Texas at Austin</w:t>
      </w:r>
      <w:r>
        <w:tab/>
      </w:r>
      <w:r>
        <w:rPr>
          <w:rFonts w:ascii="Times New Roman" w:hAnsi="Times New Roman"/>
          <w:b/>
          <w:i w:val="0"/>
          <w:sz w:val="22"/>
        </w:rPr>
        <w:t>Jan. 2024 - Sep. 2024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Postgraduate Diploma in Data Science &amp; Business Analytics</w:t>
      </w:r>
      <w:r>
        <w:tab/>
      </w:r>
      <w:r>
        <w:rPr>
          <w:rFonts w:ascii="Times New Roman" w:hAnsi="Times New Roman"/>
          <w:b w:val="0"/>
          <w:i/>
          <w:sz w:val="21"/>
        </w:rPr>
        <w:t>Austin, TX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Virginia Tech</w:t>
      </w:r>
      <w:r>
        <w:tab/>
      </w:r>
      <w:r>
        <w:rPr>
          <w:rFonts w:ascii="Times New Roman" w:hAnsi="Times New Roman"/>
          <w:b/>
          <w:i w:val="0"/>
          <w:sz w:val="22"/>
        </w:rPr>
        <w:t>Aug. 2021 - May 2024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Bachelor of Science in Psychology (Minor in Computer Science)</w:t>
      </w:r>
      <w:r>
        <w:tab/>
      </w:r>
      <w:r>
        <w:rPr>
          <w:rFonts w:ascii="Times New Roman" w:hAnsi="Times New Roman"/>
          <w:b w:val="0"/>
          <w:i/>
          <w:sz w:val="21"/>
        </w:rPr>
        <w:t>Blacksburg, VA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Relevant Coursework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77"/>
        <w:gridCol w:w="3677"/>
        <w:gridCol w:w="3677"/>
      </w:tblGrid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Research Design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Causal Inference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Intro to Quantitative Analysis</w:t>
            </w:r>
          </w:p>
        </w:tc>
      </w:tr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Text as Data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Statistics for Social Science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Human-Computer Interaction</w:t>
            </w:r>
          </w:p>
        </w:tc>
      </w:tr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Applied Statistics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Data Visualization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Social Media Analysis</w:t>
            </w:r>
          </w:p>
        </w:tc>
      </w:tr>
    </w:tbl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Experience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Intercare Therapy, Inc.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Behavioral Health Technician</w:t>
      </w:r>
      <w:r>
        <w:tab/>
      </w:r>
      <w:r>
        <w:rPr>
          <w:rFonts w:ascii="Times New Roman" w:hAnsi="Times New Roman"/>
          <w:b/>
          <w:i w:val="0"/>
          <w:sz w:val="22"/>
        </w:rPr>
        <w:t>Jan. 2025 - Jun. 2025</w:t>
      </w:r>
      <w:r>
        <w:rPr>
          <w:rFonts w:ascii="Times New Roman" w:hAnsi="Times New Roman"/>
          <w:b w:val="0"/>
          <w:i/>
          <w:sz w:val="21"/>
        </w:rPr>
        <w:t xml:space="preserve"> | San Diego, CA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Collected and reviewed behavioral data during ABA sessions and used client progress to inform session-level adjustments under clinical supervision.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Implemented reinforcement schedules, prompt fading, and task analysis while maintaining HIPAA requirements and coordinating with caregivers.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Simple Coaching Inc.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Digital Strategy &amp; Analytics Consultant</w:t>
      </w:r>
      <w:r>
        <w:tab/>
      </w:r>
      <w:r>
        <w:rPr>
          <w:rFonts w:ascii="Times New Roman" w:hAnsi="Times New Roman"/>
          <w:b/>
          <w:i w:val="0"/>
          <w:sz w:val="22"/>
        </w:rPr>
        <w:t>Mar. 2025 - Aug. 2025</w:t>
      </w:r>
      <w:r>
        <w:rPr>
          <w:rFonts w:ascii="Times New Roman" w:hAnsi="Times New Roman"/>
          <w:b w:val="0"/>
          <w:i/>
          <w:sz w:val="21"/>
        </w:rPr>
        <w:t xml:space="preserve"> | Remote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Used customer journey, SEO, and performance analytics to improve service pages, digital strategy, and customer experience.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Worked with leadership on new service offerings, digital audits, website improvements, and data-informed outreach.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Steve Fisher Consulting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Data Analytics &amp; Strategy Consultant</w:t>
      </w:r>
      <w:r>
        <w:tab/>
      </w:r>
      <w:r>
        <w:rPr>
          <w:rFonts w:ascii="Times New Roman" w:hAnsi="Times New Roman"/>
          <w:b/>
          <w:i w:val="0"/>
          <w:sz w:val="22"/>
        </w:rPr>
        <w:t>May 2025 - Apr. 2026</w:t>
      </w:r>
      <w:r>
        <w:rPr>
          <w:rFonts w:ascii="Times New Roman" w:hAnsi="Times New Roman"/>
          <w:b w:val="0"/>
          <w:i/>
          <w:sz w:val="21"/>
        </w:rPr>
        <w:t xml:space="preserve"> | Menifee, CA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Analyzed client engagement, retention, and conversion data to support business and digital strategy decisions.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Built KPI dashboards and predictive models for marketing, operations, and customer behavior; improved client-facing workflows and reporting.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Virginia Tech Dining Services - Dietrick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Student Manager</w:t>
      </w:r>
      <w:r>
        <w:tab/>
      </w:r>
      <w:r>
        <w:rPr>
          <w:rFonts w:ascii="Times New Roman" w:hAnsi="Times New Roman"/>
          <w:b/>
          <w:i w:val="0"/>
          <w:sz w:val="22"/>
        </w:rPr>
        <w:t>Aug. 2021 - Apr. 2024</w:t>
      </w:r>
      <w:r>
        <w:rPr>
          <w:rFonts w:ascii="Times New Roman" w:hAnsi="Times New Roman"/>
          <w:b w:val="0"/>
          <w:i/>
          <w:sz w:val="21"/>
        </w:rPr>
        <w:t xml:space="preserve"> | Blacksburg, VA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Managed daily operations in a high-volume dining facility while training, supervising, and providing performance feedback to staff.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Maintained customer-service, food-safety, and operational standards across a fast-paced multi-function environment.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Projects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Mental Health Signal on Reddit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Python, NLP, scikit-learn, Transformers, Plotly Dash</w:t>
      </w:r>
      <w:r>
        <w:tab/>
      </w:r>
      <w:r>
        <w:rPr>
          <w:rFonts w:ascii="Times New Roman" w:hAnsi="Times New Roman"/>
          <w:b/>
          <w:i w:val="0"/>
          <w:sz w:val="21"/>
        </w:rPr>
        <w:t>UMass Amherst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Collected and analyzed 25,886 posts and comments from three mental-health communities; compared three sentiment methods and three classifiers, conducted topic analysis, and built an interactive dashboard.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CalendAI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Predictive Modeling, A/B Testing, AWS, MongoDB, Node.js, React</w:t>
      </w:r>
      <w:r>
        <w:tab/>
      </w:r>
      <w:r>
        <w:rPr>
          <w:rFonts w:ascii="Times New Roman" w:hAnsi="Times New Roman"/>
          <w:b/>
          <w:i w:val="0"/>
          <w:sz w:val="21"/>
        </w:rPr>
        <w:t>Virginia Tech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Applied behavioral modeling and experimentation to an intelligent scheduling concept; the project received a $500 KickStart VT seed grant.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MeAsmi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Clustering, Supervised Learning, Behavioral Analytics</w:t>
      </w:r>
      <w:r>
        <w:tab/>
      </w:r>
      <w:r>
        <w:rPr>
          <w:rFonts w:ascii="Times New Roman" w:hAnsi="Times New Roman"/>
          <w:b/>
          <w:i w:val="0"/>
          <w:sz w:val="21"/>
        </w:rPr>
        <w:t>Independent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Co-led an interdisciplinary project exploring machine-learning methods for neurodivergent support and therapy-effectiveness analysis.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Technical Skills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Behavioral / Research: </w:t>
      </w:r>
      <w:r>
        <w:rPr>
          <w:rFonts w:ascii="Times New Roman" w:hAnsi="Times New Roman"/>
          <w:b w:val="0"/>
          <w:i w:val="0"/>
          <w:sz w:val="21"/>
        </w:rPr>
        <w:t>Behavioral Analysis, Research Design, Customer Journey Analysis, A/B Testing, UX Research, HIPAA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Analytics: </w:t>
      </w:r>
      <w:r>
        <w:rPr>
          <w:rFonts w:ascii="Times New Roman" w:hAnsi="Times New Roman"/>
          <w:b w:val="0"/>
          <w:i w:val="0"/>
          <w:sz w:val="21"/>
        </w:rPr>
        <w:t>Python, R, SQL, Power BI, Statistical Analysis, Regression, Clustering, NLP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Business: </w:t>
      </w:r>
      <w:r>
        <w:rPr>
          <w:rFonts w:ascii="Times New Roman" w:hAnsi="Times New Roman"/>
          <w:b w:val="0"/>
          <w:i w:val="0"/>
          <w:sz w:val="21"/>
        </w:rPr>
        <w:t>Consumer Insights, Customer Analytics, Digital Strategy, Stakeholder Communication, Data Visualization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Honors / Awards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The Action Taker Award:</w:t>
      </w:r>
      <w:r>
        <w:rPr>
          <w:rFonts w:ascii="Times New Roman" w:hAnsi="Times New Roman"/>
          <w:b w:val="0"/>
          <w:i w:val="0"/>
          <w:sz w:val="21"/>
        </w:rPr>
        <w:t xml:space="preserve"> Recognized by LISC Massachusetts &amp; the IXL Center for digital strategy and analytics work completed through the LISC Digital Growth Accelerator.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KickStart VT Seed Grant Winner - CalendAI:</w:t>
      </w:r>
      <w:r>
        <w:rPr>
          <w:rFonts w:ascii="Times New Roman" w:hAnsi="Times New Roman"/>
          <w:b w:val="0"/>
          <w:i w:val="0"/>
          <w:sz w:val="21"/>
        </w:rPr>
        <w:t xml:space="preserve"> $500 seed grant from the Apex Center for Entrepreneurs at Virginia Tech.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Future Founder Startup Award - Minute Pitch Competition:</w:t>
      </w:r>
      <w:r>
        <w:rPr>
          <w:rFonts w:ascii="Times New Roman" w:hAnsi="Times New Roman"/>
          <w:b w:val="0"/>
          <w:i w:val="0"/>
          <w:sz w:val="21"/>
        </w:rPr>
        <w:t xml:space="preserve"> $300 award from the Berthiaume Center for Entrepreneurship at UMass Amherst.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UPitch Spring 2026 Second Place - Karnah:</w:t>
      </w:r>
      <w:r>
        <w:rPr>
          <w:rFonts w:ascii="Times New Roman" w:hAnsi="Times New Roman"/>
          <w:b w:val="0"/>
          <w:i w:val="0"/>
          <w:sz w:val="21"/>
        </w:rPr>
        <w:t xml:space="preserve"> Awarded second place and a $750 prize at UMass Amherst.</w:t>
      </w:r>
    </w:p>
    <w:sectPr w:rsidR="00FC693F" w:rsidRPr="0006063C" w:rsidSect="00034616">
      <w:pgSz w:w="12240" w:h="15840"/>
      <w:pgMar w:top="403" w:right="605" w:bottom="403" w:left="605" w:header="144" w:footer="1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26" w:lineRule="auto"/>
    </w:pPr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